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FE0334" w:rsidRDefault="00FE0334" w:rsidP="00FE0334">
      <w:pPr>
        <w:pStyle w:val="Intestazione"/>
        <w:spacing w:line="280" w:lineRule="atLeast"/>
        <w:jc w:val="center"/>
      </w:pPr>
    </w:p>
    <w:p w:rsidR="00A14108" w:rsidRPr="007557A0" w:rsidRDefault="00A14108"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A14108">
      <w:pPr>
        <w:widowControl w:val="0"/>
        <w:tabs>
          <w:tab w:val="center" w:pos="2268"/>
          <w:tab w:val="center" w:pos="6804"/>
        </w:tabs>
        <w:jc w:val="center"/>
        <w:rPr>
          <w:sz w:val="28"/>
          <w:szCs w:val="28"/>
        </w:rPr>
      </w:pPr>
      <w:bookmarkStart w:id="0" w:name="_GoBack"/>
      <w:bookmarkEnd w:id="0"/>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A14108">
        <w:rPr>
          <w:rFonts w:ascii="Calibri" w:hAnsi="Calibri"/>
          <w:sz w:val="24"/>
          <w:szCs w:val="24"/>
        </w:rPr>
        <w:t>alabria n. 15820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1744CC" w:rsidRDefault="002F67B4" w:rsidP="00A91B2A">
      <w:pPr>
        <w:widowControl w:val="0"/>
        <w:spacing w:after="40"/>
        <w:jc w:val="center"/>
        <w:rPr>
          <w:rFonts w:ascii="Calibri" w:hAnsi="Calibri"/>
          <w:b/>
          <w:sz w:val="32"/>
          <w:szCs w:val="32"/>
        </w:rPr>
      </w:pPr>
      <w:r w:rsidRPr="002F67B4">
        <w:rPr>
          <w:rFonts w:ascii="Calibri" w:hAnsi="Calibri"/>
          <w:b/>
          <w:sz w:val="32"/>
          <w:szCs w:val="32"/>
        </w:rPr>
        <w:t>SCHEMA DI DICHIARAZIONE LIBERATORIA DEL FORNITORE</w:t>
      </w:r>
    </w:p>
    <w:p w:rsidR="002F67B4" w:rsidRPr="00A91B2A" w:rsidRDefault="002F67B4"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2F67B4">
        <w:rPr>
          <w:rFonts w:ascii="Calibri" w:hAnsi="Calibri"/>
          <w:b/>
          <w:sz w:val="24"/>
          <w:szCs w:val="24"/>
        </w:rPr>
        <w:t>llegato “4</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2F67B4" w:rsidRPr="002F67B4" w:rsidRDefault="002F67B4" w:rsidP="002F67B4">
      <w:pPr>
        <w:autoSpaceDE w:val="0"/>
        <w:autoSpaceDN w:val="0"/>
        <w:adjustRightInd w:val="0"/>
        <w:spacing w:before="0"/>
        <w:jc w:val="center"/>
        <w:rPr>
          <w:rFonts w:asciiTheme="minorHAnsi" w:eastAsiaTheme="minorHAnsi" w:hAnsiTheme="minorHAnsi" w:cs="Arial"/>
          <w:b/>
          <w:bCs/>
          <w:lang w:eastAsia="en-US"/>
        </w:rPr>
      </w:pPr>
      <w:r w:rsidRPr="002F67B4">
        <w:rPr>
          <w:rFonts w:asciiTheme="minorHAnsi" w:eastAsiaTheme="minorHAnsi" w:hAnsiTheme="minorHAnsi" w:cs="Arial"/>
          <w:b/>
          <w:bCs/>
          <w:lang w:eastAsia="en-US"/>
        </w:rPr>
        <w:lastRenderedPageBreak/>
        <w:t>DICHIARAZIONE SOSTITUTIVA DI CERTIFICAZIONE</w:t>
      </w:r>
    </w:p>
    <w:p w:rsidR="002F67B4" w:rsidRPr="002F67B4" w:rsidRDefault="002F67B4" w:rsidP="002F67B4">
      <w:pPr>
        <w:autoSpaceDE w:val="0"/>
        <w:autoSpaceDN w:val="0"/>
        <w:adjustRightInd w:val="0"/>
        <w:spacing w:before="0"/>
        <w:jc w:val="center"/>
        <w:rPr>
          <w:rFonts w:asciiTheme="minorHAnsi" w:eastAsiaTheme="minorHAnsi" w:hAnsiTheme="minorHAnsi" w:cs="Arial"/>
          <w:b/>
          <w:bCs/>
          <w:lang w:eastAsia="en-US"/>
        </w:rPr>
      </w:pPr>
      <w:r w:rsidRPr="002F67B4">
        <w:rPr>
          <w:rFonts w:asciiTheme="minorHAnsi" w:eastAsiaTheme="minorHAnsi" w:hAnsiTheme="minorHAnsi" w:cs="Arial"/>
          <w:b/>
          <w:bCs/>
          <w:lang w:eastAsia="en-US"/>
        </w:rPr>
        <w:t>(art. 5 DPR 03/06/1998 n. 252 - art. 47 DPR 28/12/2000 n. 445)</w:t>
      </w:r>
    </w:p>
    <w:p w:rsidR="002F67B4" w:rsidRPr="002F67B4" w:rsidRDefault="002F67B4" w:rsidP="002F67B4">
      <w:pPr>
        <w:spacing w:before="0" w:after="120" w:line="300" w:lineRule="auto"/>
        <w:rPr>
          <w:rFonts w:asciiTheme="minorHAnsi" w:hAnsiTheme="minorHAnsi"/>
          <w:color w:val="000000" w:themeColor="text1"/>
        </w:rPr>
      </w:pPr>
    </w:p>
    <w:p w:rsidR="002F67B4" w:rsidRPr="002F67B4" w:rsidRDefault="002F67B4" w:rsidP="002F67B4">
      <w:pPr>
        <w:spacing w:before="0" w:after="120" w:line="300" w:lineRule="auto"/>
        <w:rPr>
          <w:rFonts w:asciiTheme="minorHAnsi" w:hAnsiTheme="minorHAnsi"/>
          <w:color w:val="000000" w:themeColor="text1"/>
        </w:rPr>
      </w:pPr>
      <w:r w:rsidRPr="002F67B4">
        <w:rPr>
          <w:rFonts w:asciiTheme="minorHAnsi" w:hAnsiTheme="minorHAnsi"/>
          <w:color w:val="000000" w:themeColor="text1"/>
        </w:rPr>
        <w:t xml:space="preserve">Il sottoscritto ………….………, nato a ………………, provincia ……, il ……………… e residente in …………………….…, via ……………………, n. civico …, codice fiscale …………..…………, consapevole  della responsabilità penale cui può andare incontro in caso di dichiarazioni mendaci, ai sensi e per gli effetti dell’art. 76 del D.P.R. 28 dicembre 2000, n. 445, in qualità di legale rappresentante dell’impresa beneficiaria ……………………………, con sede legale in ………….…………, via ………………….……, numero civico …, codice fiscale/partita IVA …………………………, </w:t>
      </w:r>
    </w:p>
    <w:p w:rsidR="002F67B4" w:rsidRPr="002F67B4" w:rsidRDefault="002F67B4" w:rsidP="002F67B4">
      <w:pPr>
        <w:spacing w:before="120" w:after="120" w:line="300" w:lineRule="auto"/>
        <w:jc w:val="center"/>
        <w:rPr>
          <w:rFonts w:asciiTheme="minorHAnsi" w:hAnsiTheme="minorHAnsi"/>
          <w:b/>
          <w:color w:val="000000" w:themeColor="text1"/>
        </w:rPr>
      </w:pPr>
      <w:r w:rsidRPr="002F67B4">
        <w:rPr>
          <w:rFonts w:asciiTheme="minorHAnsi" w:hAnsiTheme="minorHAnsi"/>
          <w:b/>
          <w:color w:val="000000" w:themeColor="text1"/>
        </w:rPr>
        <w:t>DICHIARA</w:t>
      </w:r>
    </w:p>
    <w:p w:rsidR="002F67B4" w:rsidRPr="002F67B4" w:rsidRDefault="002F67B4" w:rsidP="002F67B4">
      <w:pPr>
        <w:spacing w:before="0" w:after="120" w:line="300" w:lineRule="auto"/>
        <w:rPr>
          <w:rFonts w:asciiTheme="minorHAnsi" w:hAnsiTheme="minorHAnsi"/>
          <w:color w:val="000000" w:themeColor="text1"/>
        </w:rPr>
      </w:pPr>
      <w:r w:rsidRPr="002F67B4">
        <w:rPr>
          <w:rFonts w:asciiTheme="minorHAnsi" w:hAnsiTheme="minorHAnsi"/>
          <w:color w:val="000000" w:themeColor="text1"/>
        </w:rPr>
        <w:t>che per le seguenti fatture:</w:t>
      </w:r>
    </w:p>
    <w:tbl>
      <w:tblPr>
        <w:tblStyle w:val="GridTableLight"/>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dotted" w:sz="4" w:space="0" w:color="808080" w:themeColor="background1" w:themeShade="80"/>
          <w:insideV w:val="single" w:sz="4" w:space="0" w:color="808080" w:themeColor="background1" w:themeShade="80"/>
        </w:tblBorders>
        <w:tblLook w:val="04A0" w:firstRow="1" w:lastRow="0" w:firstColumn="1" w:lastColumn="0" w:noHBand="0" w:noVBand="1"/>
      </w:tblPr>
      <w:tblGrid>
        <w:gridCol w:w="1819"/>
        <w:gridCol w:w="1492"/>
        <w:gridCol w:w="1263"/>
        <w:gridCol w:w="1262"/>
        <w:gridCol w:w="1262"/>
        <w:gridCol w:w="1262"/>
        <w:gridCol w:w="1260"/>
      </w:tblGrid>
      <w:tr w:rsidR="002F67B4" w:rsidRPr="002F67B4" w:rsidTr="003879B5">
        <w:trPr>
          <w:trHeight w:val="286"/>
          <w:jc w:val="center"/>
        </w:trPr>
        <w:tc>
          <w:tcPr>
            <w:tcW w:w="945"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Numero</w:t>
            </w:r>
          </w:p>
        </w:tc>
        <w:tc>
          <w:tcPr>
            <w:tcW w:w="775"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Data</w:t>
            </w:r>
          </w:p>
        </w:tc>
        <w:tc>
          <w:tcPr>
            <w:tcW w:w="656"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Imponibile</w:t>
            </w:r>
          </w:p>
        </w:tc>
        <w:tc>
          <w:tcPr>
            <w:tcW w:w="656"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Iva</w:t>
            </w:r>
          </w:p>
        </w:tc>
        <w:tc>
          <w:tcPr>
            <w:tcW w:w="656"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Totale</w:t>
            </w:r>
          </w:p>
        </w:tc>
        <w:tc>
          <w:tcPr>
            <w:tcW w:w="656"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Data pagamento</w:t>
            </w:r>
          </w:p>
        </w:tc>
        <w:tc>
          <w:tcPr>
            <w:tcW w:w="655" w:type="pct"/>
            <w:shd w:val="clear" w:color="auto" w:fill="F2F2F2" w:themeFill="background1" w:themeFillShade="F2"/>
            <w:vAlign w:val="center"/>
          </w:tcPr>
          <w:p w:rsidR="002F67B4" w:rsidRPr="002F67B4" w:rsidRDefault="002F67B4" w:rsidP="002F67B4">
            <w:pPr>
              <w:spacing w:before="0"/>
              <w:jc w:val="center"/>
              <w:rPr>
                <w:b/>
                <w:color w:val="000000" w:themeColor="text1"/>
                <w:sz w:val="20"/>
                <w:szCs w:val="20"/>
              </w:rPr>
            </w:pPr>
            <w:r w:rsidRPr="002F67B4">
              <w:rPr>
                <w:b/>
                <w:color w:val="000000" w:themeColor="text1"/>
                <w:sz w:val="20"/>
                <w:szCs w:val="20"/>
              </w:rPr>
              <w:t>Modalità di pagamento</w:t>
            </w:r>
          </w:p>
        </w:tc>
      </w:tr>
      <w:tr w:rsidR="002F67B4" w:rsidRPr="002F67B4" w:rsidTr="003879B5">
        <w:trPr>
          <w:jc w:val="center"/>
        </w:trPr>
        <w:tc>
          <w:tcPr>
            <w:tcW w:w="945" w:type="pct"/>
            <w:vAlign w:val="center"/>
          </w:tcPr>
          <w:p w:rsidR="002F67B4" w:rsidRPr="002F67B4" w:rsidRDefault="002F67B4" w:rsidP="002F67B4">
            <w:pPr>
              <w:spacing w:before="0"/>
              <w:jc w:val="left"/>
              <w:rPr>
                <w:color w:val="000000" w:themeColor="text1"/>
                <w:szCs w:val="20"/>
              </w:rPr>
            </w:pPr>
          </w:p>
        </w:tc>
        <w:tc>
          <w:tcPr>
            <w:tcW w:w="775" w:type="pct"/>
            <w:vAlign w:val="center"/>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5" w:type="pct"/>
            <w:vAlign w:val="center"/>
          </w:tcPr>
          <w:p w:rsidR="002F67B4" w:rsidRPr="002F67B4" w:rsidRDefault="002F67B4" w:rsidP="002F67B4">
            <w:pPr>
              <w:spacing w:before="0"/>
              <w:jc w:val="center"/>
              <w:rPr>
                <w:rFonts w:ascii="Verdana" w:hAnsi="Verdana"/>
                <w:color w:val="000000" w:themeColor="text1"/>
              </w:rPr>
            </w:pPr>
          </w:p>
        </w:tc>
      </w:tr>
      <w:tr w:rsidR="002F67B4" w:rsidRPr="002F67B4" w:rsidTr="003879B5">
        <w:trPr>
          <w:jc w:val="center"/>
        </w:trPr>
        <w:tc>
          <w:tcPr>
            <w:tcW w:w="945" w:type="pct"/>
            <w:vAlign w:val="center"/>
          </w:tcPr>
          <w:p w:rsidR="002F67B4" w:rsidRPr="002F67B4" w:rsidRDefault="002F67B4" w:rsidP="002F67B4">
            <w:pPr>
              <w:spacing w:before="0"/>
              <w:jc w:val="left"/>
              <w:rPr>
                <w:color w:val="000000" w:themeColor="text1"/>
                <w:szCs w:val="20"/>
              </w:rPr>
            </w:pPr>
          </w:p>
        </w:tc>
        <w:tc>
          <w:tcPr>
            <w:tcW w:w="775" w:type="pct"/>
            <w:vAlign w:val="center"/>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5" w:type="pct"/>
            <w:vAlign w:val="center"/>
          </w:tcPr>
          <w:p w:rsidR="002F67B4" w:rsidRPr="002F67B4" w:rsidRDefault="002F67B4" w:rsidP="002F67B4">
            <w:pPr>
              <w:spacing w:before="0"/>
              <w:jc w:val="center"/>
              <w:rPr>
                <w:rFonts w:ascii="Verdana" w:hAnsi="Verdana"/>
                <w:color w:val="000000" w:themeColor="text1"/>
              </w:rPr>
            </w:pPr>
          </w:p>
        </w:tc>
      </w:tr>
      <w:tr w:rsidR="002F67B4" w:rsidRPr="002F67B4" w:rsidTr="003879B5">
        <w:trPr>
          <w:jc w:val="center"/>
        </w:trPr>
        <w:tc>
          <w:tcPr>
            <w:tcW w:w="945" w:type="pct"/>
            <w:vAlign w:val="center"/>
          </w:tcPr>
          <w:p w:rsidR="002F67B4" w:rsidRPr="002F67B4" w:rsidRDefault="002F67B4" w:rsidP="002F67B4">
            <w:pPr>
              <w:spacing w:before="0"/>
              <w:jc w:val="left"/>
              <w:rPr>
                <w:color w:val="000000" w:themeColor="text1"/>
                <w:szCs w:val="20"/>
              </w:rPr>
            </w:pPr>
          </w:p>
        </w:tc>
        <w:tc>
          <w:tcPr>
            <w:tcW w:w="775" w:type="pct"/>
            <w:vAlign w:val="center"/>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6" w:type="pct"/>
          </w:tcPr>
          <w:p w:rsidR="002F67B4" w:rsidRPr="002F67B4" w:rsidRDefault="002F67B4" w:rsidP="002F67B4">
            <w:pPr>
              <w:spacing w:before="0"/>
              <w:jc w:val="center"/>
              <w:rPr>
                <w:rFonts w:ascii="Verdana" w:hAnsi="Verdana"/>
                <w:color w:val="000000" w:themeColor="text1"/>
              </w:rPr>
            </w:pPr>
          </w:p>
        </w:tc>
        <w:tc>
          <w:tcPr>
            <w:tcW w:w="655" w:type="pct"/>
            <w:vAlign w:val="center"/>
          </w:tcPr>
          <w:p w:rsidR="002F67B4" w:rsidRPr="002F67B4" w:rsidRDefault="002F67B4" w:rsidP="002F67B4">
            <w:pPr>
              <w:spacing w:before="0"/>
              <w:jc w:val="center"/>
              <w:rPr>
                <w:rFonts w:ascii="Verdana" w:hAnsi="Verdana"/>
                <w:color w:val="000000" w:themeColor="text1"/>
              </w:rPr>
            </w:pPr>
          </w:p>
        </w:tc>
      </w:tr>
    </w:tbl>
    <w:p w:rsidR="002F67B4" w:rsidRPr="002F67B4" w:rsidRDefault="002F67B4" w:rsidP="002F67B4">
      <w:pPr>
        <w:spacing w:before="0" w:line="360" w:lineRule="auto"/>
        <w:jc w:val="left"/>
        <w:rPr>
          <w:rFonts w:ascii="Verdana" w:hAnsi="Verdana" w:cs="Arial"/>
          <w:color w:val="000000"/>
          <w:sz w:val="20"/>
          <w:szCs w:val="20"/>
          <w:u w:val="single"/>
        </w:rPr>
      </w:pPr>
    </w:p>
    <w:p w:rsidR="002F67B4" w:rsidRPr="002F67B4" w:rsidRDefault="002F67B4" w:rsidP="002F67B4">
      <w:pPr>
        <w:numPr>
          <w:ilvl w:val="0"/>
          <w:numId w:val="44"/>
        </w:numPr>
        <w:spacing w:before="120" w:after="120" w:line="360" w:lineRule="auto"/>
        <w:contextualSpacing/>
        <w:jc w:val="left"/>
        <w:rPr>
          <w:rFonts w:asciiTheme="minorHAnsi" w:hAnsiTheme="minorHAnsi" w:cs="Arial"/>
          <w:color w:val="000000"/>
          <w:u w:val="single"/>
        </w:rPr>
      </w:pPr>
      <w:r w:rsidRPr="002F67B4">
        <w:rPr>
          <w:rFonts w:asciiTheme="minorHAnsi" w:hAnsiTheme="minorHAnsi" w:cs="Arial"/>
          <w:color w:val="000000"/>
          <w:u w:val="single"/>
        </w:rPr>
        <w:t>non sono state emesse note di credito</w:t>
      </w:r>
    </w:p>
    <w:p w:rsidR="002F67B4" w:rsidRPr="002F67B4" w:rsidRDefault="002F67B4" w:rsidP="002F67B4">
      <w:pPr>
        <w:numPr>
          <w:ilvl w:val="0"/>
          <w:numId w:val="44"/>
        </w:numPr>
        <w:spacing w:before="120" w:after="120" w:line="360" w:lineRule="auto"/>
        <w:contextualSpacing/>
        <w:jc w:val="left"/>
        <w:rPr>
          <w:rFonts w:asciiTheme="minorHAnsi" w:hAnsiTheme="minorHAnsi" w:cs="Arial"/>
          <w:color w:val="000000"/>
          <w:u w:val="single"/>
        </w:rPr>
      </w:pPr>
      <w:r w:rsidRPr="002F67B4">
        <w:rPr>
          <w:rFonts w:asciiTheme="minorHAnsi" w:hAnsiTheme="minorHAnsi" w:cs="Arial"/>
          <w:color w:val="000000"/>
          <w:u w:val="single"/>
        </w:rPr>
        <w:t>sono state emesse le seguenti note di credito:</w:t>
      </w:r>
      <w:r w:rsidRPr="002F67B4">
        <w:rPr>
          <w:rFonts w:asciiTheme="minorHAnsi" w:hAnsiTheme="minorHAnsi" w:cs="Arial"/>
          <w:color w:val="000000"/>
        </w:rPr>
        <w:t xml:space="preserve"> </w:t>
      </w:r>
    </w:p>
    <w:p w:rsidR="002F67B4" w:rsidRPr="002F67B4" w:rsidRDefault="002F67B4" w:rsidP="002F67B4">
      <w:pPr>
        <w:numPr>
          <w:ilvl w:val="1"/>
          <w:numId w:val="44"/>
        </w:numPr>
        <w:spacing w:before="120" w:after="120" w:line="360" w:lineRule="auto"/>
        <w:contextualSpacing/>
        <w:jc w:val="left"/>
        <w:rPr>
          <w:rFonts w:asciiTheme="minorHAnsi" w:hAnsiTheme="minorHAnsi" w:cs="Arial"/>
          <w:color w:val="000000"/>
        </w:rPr>
      </w:pPr>
      <w:r w:rsidRPr="002F67B4">
        <w:rPr>
          <w:rFonts w:asciiTheme="minorHAnsi" w:hAnsiTheme="minorHAnsi" w:cs="Arial"/>
          <w:color w:val="000000"/>
        </w:rPr>
        <w:t>…</w:t>
      </w:r>
      <w:r w:rsidR="009C2998">
        <w:rPr>
          <w:rFonts w:asciiTheme="minorHAnsi" w:hAnsiTheme="minorHAnsi" w:cs="Arial"/>
          <w:color w:val="000000"/>
        </w:rPr>
        <w:t>.</w:t>
      </w:r>
    </w:p>
    <w:p w:rsidR="002F67B4" w:rsidRPr="002F67B4" w:rsidRDefault="002F67B4" w:rsidP="002F67B4">
      <w:pPr>
        <w:numPr>
          <w:ilvl w:val="1"/>
          <w:numId w:val="44"/>
        </w:numPr>
        <w:spacing w:before="120" w:after="120" w:line="360" w:lineRule="auto"/>
        <w:contextualSpacing/>
        <w:jc w:val="left"/>
        <w:rPr>
          <w:rFonts w:asciiTheme="minorHAnsi" w:hAnsiTheme="minorHAnsi" w:cs="Arial"/>
          <w:color w:val="000000"/>
        </w:rPr>
      </w:pPr>
      <w:r w:rsidRPr="002F67B4">
        <w:rPr>
          <w:rFonts w:asciiTheme="minorHAnsi" w:hAnsiTheme="minorHAnsi" w:cs="Arial"/>
          <w:color w:val="000000"/>
        </w:rPr>
        <w:t>….</w:t>
      </w:r>
    </w:p>
    <w:p w:rsidR="002F67B4" w:rsidRPr="00A11FBB" w:rsidRDefault="002F67B4" w:rsidP="00A11FBB">
      <w:pPr>
        <w:pStyle w:val="Paragrafoelenco"/>
        <w:numPr>
          <w:ilvl w:val="1"/>
          <w:numId w:val="45"/>
        </w:numPr>
        <w:spacing w:before="0" w:line="360" w:lineRule="auto"/>
        <w:ind w:left="426" w:hanging="426"/>
        <w:jc w:val="left"/>
        <w:rPr>
          <w:rFonts w:asciiTheme="minorHAnsi" w:hAnsiTheme="minorHAnsi" w:cs="Arial"/>
          <w:color w:val="000000"/>
        </w:rPr>
      </w:pPr>
      <w:r w:rsidRPr="00A11FBB">
        <w:rPr>
          <w:rFonts w:asciiTheme="minorHAnsi" w:hAnsiTheme="minorHAnsi" w:cs="Arial"/>
          <w:color w:val="000000"/>
        </w:rPr>
        <w:t xml:space="preserve">che le stesse sono state integralmente pagate e pertanto si rilascia la </w:t>
      </w:r>
      <w:r w:rsidR="00A11FBB" w:rsidRPr="00A11FBB">
        <w:rPr>
          <w:rFonts w:asciiTheme="minorHAnsi" w:hAnsiTheme="minorHAnsi" w:cs="Arial"/>
          <w:color w:val="000000"/>
        </w:rPr>
        <w:t xml:space="preserve">più ampia quietanza, non avendo </w:t>
      </w:r>
      <w:r w:rsidRPr="00A11FBB">
        <w:rPr>
          <w:rFonts w:asciiTheme="minorHAnsi" w:hAnsiTheme="minorHAnsi" w:cs="Arial"/>
          <w:color w:val="000000"/>
        </w:rPr>
        <w:t>null’altro a pretendere;</w:t>
      </w:r>
    </w:p>
    <w:p w:rsidR="002F67B4" w:rsidRPr="002F67B4" w:rsidRDefault="002F67B4" w:rsidP="002F67B4">
      <w:pPr>
        <w:spacing w:before="0" w:line="360" w:lineRule="auto"/>
        <w:jc w:val="left"/>
        <w:rPr>
          <w:rFonts w:asciiTheme="minorHAnsi" w:hAnsiTheme="minorHAnsi" w:cs="Arial"/>
          <w:color w:val="000000"/>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9C2998" w:rsidRDefault="009C2998" w:rsidP="00F56E4F">
      <w:pPr>
        <w:widowControl w:val="0"/>
        <w:spacing w:line="288" w:lineRule="auto"/>
        <w:ind w:left="5812"/>
        <w:jc w:val="center"/>
        <w:rPr>
          <w:rFonts w:ascii="Calibri" w:hAnsi="Calibri"/>
        </w:rPr>
      </w:pP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1"/>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D68" w:rsidRDefault="00696D68">
      <w:pPr>
        <w:spacing w:before="0"/>
      </w:pPr>
      <w:r>
        <w:separator/>
      </w:r>
    </w:p>
  </w:endnote>
  <w:endnote w:type="continuationSeparator" w:id="0">
    <w:p w:rsidR="00696D68" w:rsidRDefault="00696D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D68" w:rsidRDefault="00696D68">
      <w:pPr>
        <w:spacing w:before="0"/>
      </w:pPr>
      <w:r>
        <w:separator/>
      </w:r>
    </w:p>
  </w:footnote>
  <w:footnote w:type="continuationSeparator" w:id="0">
    <w:p w:rsidR="00696D68" w:rsidRDefault="00696D68">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CF03C3"/>
    <w:multiLevelType w:val="hybridMultilevel"/>
    <w:tmpl w:val="08585FFE"/>
    <w:lvl w:ilvl="0" w:tplc="9DE021AA">
      <w:start w:val="3"/>
      <w:numFmt w:val="bullet"/>
      <w:lvlText w:val=""/>
      <w:lvlJc w:val="left"/>
      <w:pPr>
        <w:ind w:left="720" w:hanging="360"/>
      </w:pPr>
      <w:rPr>
        <w:rFonts w:ascii="Symbol" w:eastAsia="Times New Roman" w:hAnsi="Symbol" w:cs="Times New Roman"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9">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0">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1">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2">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3">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7">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A504EE8"/>
    <w:multiLevelType w:val="hybridMultilevel"/>
    <w:tmpl w:val="3F4CD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BBB3836"/>
    <w:multiLevelType w:val="hybridMultilevel"/>
    <w:tmpl w:val="563821EE"/>
    <w:lvl w:ilvl="0" w:tplc="9DE021AA">
      <w:start w:val="3"/>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5">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6">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0">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1">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2">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5">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7">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9">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0">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1">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3">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3"/>
  </w:num>
  <w:num w:numId="3">
    <w:abstractNumId w:val="43"/>
  </w:num>
  <w:num w:numId="4">
    <w:abstractNumId w:val="30"/>
  </w:num>
  <w:num w:numId="5">
    <w:abstractNumId w:val="27"/>
  </w:num>
  <w:num w:numId="6">
    <w:abstractNumId w:val="25"/>
  </w:num>
  <w:num w:numId="7">
    <w:abstractNumId w:val="3"/>
  </w:num>
  <w:num w:numId="8">
    <w:abstractNumId w:val="31"/>
  </w:num>
  <w:num w:numId="9">
    <w:abstractNumId w:val="8"/>
  </w:num>
  <w:num w:numId="10">
    <w:abstractNumId w:val="4"/>
  </w:num>
  <w:num w:numId="11">
    <w:abstractNumId w:val="11"/>
  </w:num>
  <w:num w:numId="12">
    <w:abstractNumId w:val="9"/>
  </w:num>
  <w:num w:numId="13">
    <w:abstractNumId w:val="42"/>
  </w:num>
  <w:num w:numId="14">
    <w:abstractNumId w:val="7"/>
  </w:num>
  <w:num w:numId="15">
    <w:abstractNumId w:val="40"/>
  </w:num>
  <w:num w:numId="16">
    <w:abstractNumId w:val="29"/>
  </w:num>
  <w:num w:numId="17">
    <w:abstractNumId w:val="10"/>
  </w:num>
  <w:num w:numId="18">
    <w:abstractNumId w:val="36"/>
  </w:num>
  <w:num w:numId="19">
    <w:abstractNumId w:val="24"/>
  </w:num>
  <w:num w:numId="20">
    <w:abstractNumId w:val="38"/>
  </w:num>
  <w:num w:numId="21">
    <w:abstractNumId w:val="16"/>
  </w:num>
  <w:num w:numId="22">
    <w:abstractNumId w:val="28"/>
  </w:num>
  <w:num w:numId="23">
    <w:abstractNumId w:val="12"/>
  </w:num>
  <w:num w:numId="24">
    <w:abstractNumId w:val="5"/>
  </w:num>
  <w:num w:numId="25">
    <w:abstractNumId w:val="34"/>
  </w:num>
  <w:num w:numId="26">
    <w:abstractNumId w:val="18"/>
  </w:num>
  <w:num w:numId="27">
    <w:abstractNumId w:val="0"/>
  </w:num>
  <w:num w:numId="28">
    <w:abstractNumId w:val="1"/>
  </w:num>
  <w:num w:numId="29">
    <w:abstractNumId w:val="2"/>
  </w:num>
  <w:num w:numId="30">
    <w:abstractNumId w:val="39"/>
  </w:num>
  <w:num w:numId="31">
    <w:abstractNumId w:val="37"/>
  </w:num>
  <w:num w:numId="32">
    <w:abstractNumId w:val="32"/>
  </w:num>
  <w:num w:numId="33">
    <w:abstractNumId w:val="35"/>
  </w:num>
  <w:num w:numId="34">
    <w:abstractNumId w:val="22"/>
  </w:num>
  <w:num w:numId="35">
    <w:abstractNumId w:val="14"/>
  </w:num>
  <w:num w:numId="36">
    <w:abstractNumId w:val="13"/>
  </w:num>
  <w:num w:numId="37">
    <w:abstractNumId w:val="44"/>
  </w:num>
  <w:num w:numId="38">
    <w:abstractNumId w:val="23"/>
  </w:num>
  <w:num w:numId="39">
    <w:abstractNumId w:val="15"/>
  </w:num>
  <w:num w:numId="40">
    <w:abstractNumId w:val="26"/>
  </w:num>
  <w:num w:numId="41">
    <w:abstractNumId w:val="41"/>
  </w:num>
  <w:num w:numId="42">
    <w:abstractNumId w:val="19"/>
  </w:num>
  <w:num w:numId="43">
    <w:abstractNumId w:val="20"/>
  </w:num>
  <w:num w:numId="44">
    <w:abstractNumId w:val="2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8172C"/>
    <w:rsid w:val="000A0B82"/>
    <w:rsid w:val="000A4E00"/>
    <w:rsid w:val="000B266A"/>
    <w:rsid w:val="000B6B2D"/>
    <w:rsid w:val="000D716C"/>
    <w:rsid w:val="000E0CDB"/>
    <w:rsid w:val="001001CB"/>
    <w:rsid w:val="00163BE5"/>
    <w:rsid w:val="001744CC"/>
    <w:rsid w:val="001863D0"/>
    <w:rsid w:val="00195228"/>
    <w:rsid w:val="00196CFD"/>
    <w:rsid w:val="001A788F"/>
    <w:rsid w:val="001A7E54"/>
    <w:rsid w:val="001E3064"/>
    <w:rsid w:val="002007DE"/>
    <w:rsid w:val="0020588D"/>
    <w:rsid w:val="0020700D"/>
    <w:rsid w:val="00236C4C"/>
    <w:rsid w:val="00274F31"/>
    <w:rsid w:val="00280F7B"/>
    <w:rsid w:val="002A0FEE"/>
    <w:rsid w:val="002F67B4"/>
    <w:rsid w:val="00311778"/>
    <w:rsid w:val="00323997"/>
    <w:rsid w:val="003534B4"/>
    <w:rsid w:val="00353CF6"/>
    <w:rsid w:val="0038400F"/>
    <w:rsid w:val="003968D3"/>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62244"/>
    <w:rsid w:val="0068565F"/>
    <w:rsid w:val="00696D68"/>
    <w:rsid w:val="006D0411"/>
    <w:rsid w:val="007240B4"/>
    <w:rsid w:val="007342E1"/>
    <w:rsid w:val="007557A0"/>
    <w:rsid w:val="00766486"/>
    <w:rsid w:val="007876DC"/>
    <w:rsid w:val="00801E37"/>
    <w:rsid w:val="008143B5"/>
    <w:rsid w:val="00831950"/>
    <w:rsid w:val="008513E5"/>
    <w:rsid w:val="008926E4"/>
    <w:rsid w:val="00895E98"/>
    <w:rsid w:val="0090510B"/>
    <w:rsid w:val="00946BC0"/>
    <w:rsid w:val="009948F3"/>
    <w:rsid w:val="009950E0"/>
    <w:rsid w:val="009C2998"/>
    <w:rsid w:val="00A11FBB"/>
    <w:rsid w:val="00A13843"/>
    <w:rsid w:val="00A14108"/>
    <w:rsid w:val="00A42071"/>
    <w:rsid w:val="00A5339E"/>
    <w:rsid w:val="00A53972"/>
    <w:rsid w:val="00A6131E"/>
    <w:rsid w:val="00A80DB0"/>
    <w:rsid w:val="00A91B2A"/>
    <w:rsid w:val="00A9442B"/>
    <w:rsid w:val="00AE16FE"/>
    <w:rsid w:val="00B40DCB"/>
    <w:rsid w:val="00B93F95"/>
    <w:rsid w:val="00BF4099"/>
    <w:rsid w:val="00C074C8"/>
    <w:rsid w:val="00C12FCB"/>
    <w:rsid w:val="00C2446D"/>
    <w:rsid w:val="00C301E1"/>
    <w:rsid w:val="00C3582B"/>
    <w:rsid w:val="00C750BD"/>
    <w:rsid w:val="00CA4F42"/>
    <w:rsid w:val="00CC6A5A"/>
    <w:rsid w:val="00D1394A"/>
    <w:rsid w:val="00D23B55"/>
    <w:rsid w:val="00D26DD0"/>
    <w:rsid w:val="00D62E06"/>
    <w:rsid w:val="00DB1A14"/>
    <w:rsid w:val="00E16BAC"/>
    <w:rsid w:val="00E242A5"/>
    <w:rsid w:val="00E3097A"/>
    <w:rsid w:val="00E3671E"/>
    <w:rsid w:val="00E45309"/>
    <w:rsid w:val="00E50E03"/>
    <w:rsid w:val="00E7407D"/>
    <w:rsid w:val="00EA703B"/>
    <w:rsid w:val="00EC0D42"/>
    <w:rsid w:val="00EC2FBE"/>
    <w:rsid w:val="00EC5449"/>
    <w:rsid w:val="00F0219E"/>
    <w:rsid w:val="00F22CD2"/>
    <w:rsid w:val="00F520BF"/>
    <w:rsid w:val="00F56E4F"/>
    <w:rsid w:val="00F64D91"/>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32BCA-2A50-4747-843D-710A11F6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237</Words>
  <Characters>1356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Fraudatario Raffaele</cp:lastModifiedBy>
  <cp:revision>3</cp:revision>
  <cp:lastPrinted>2014-04-23T14:53:00Z</cp:lastPrinted>
  <dcterms:created xsi:type="dcterms:W3CDTF">2014-06-09T14:06:00Z</dcterms:created>
  <dcterms:modified xsi:type="dcterms:W3CDTF">2014-06-09T15:33:00Z</dcterms:modified>
</cp:coreProperties>
</file>